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6C9" w:rsidRPr="007846C9" w:rsidRDefault="007846C9" w:rsidP="007846C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7846C9">
        <w:rPr>
          <w:rFonts w:ascii="Times New Roman" w:eastAsia="Times New Roman" w:hAnsi="Times New Roman" w:cs="Times New Roman"/>
          <w:b/>
          <w:bCs/>
          <w:kern w:val="36"/>
          <w:sz w:val="48"/>
          <w:szCs w:val="48"/>
        </w:rPr>
        <w:t>By-Laws</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 xml:space="preserve">By-Laws of the Bryn </w:t>
      </w:r>
      <w:proofErr w:type="spellStart"/>
      <w:r w:rsidRPr="007846C9">
        <w:rPr>
          <w:rFonts w:ascii="Times New Roman" w:eastAsia="Times New Roman" w:hAnsi="Times New Roman" w:cs="Times New Roman"/>
          <w:sz w:val="24"/>
          <w:szCs w:val="24"/>
        </w:rPr>
        <w:t>Mawr</w:t>
      </w:r>
      <w:proofErr w:type="spellEnd"/>
      <w:r w:rsidRPr="007846C9">
        <w:rPr>
          <w:rFonts w:ascii="Times New Roman" w:eastAsia="Times New Roman" w:hAnsi="Times New Roman" w:cs="Times New Roman"/>
          <w:sz w:val="24"/>
          <w:szCs w:val="24"/>
        </w:rPr>
        <w:t xml:space="preserve"> Club of Washington, DC</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 xml:space="preserve">I. Name:  The name of the organization shall be the Bryn </w:t>
      </w:r>
      <w:proofErr w:type="spellStart"/>
      <w:r w:rsidRPr="007846C9">
        <w:rPr>
          <w:rFonts w:ascii="Times New Roman" w:eastAsia="Times New Roman" w:hAnsi="Times New Roman" w:cs="Times New Roman"/>
          <w:sz w:val="24"/>
          <w:szCs w:val="24"/>
        </w:rPr>
        <w:t>Mawr</w:t>
      </w:r>
      <w:proofErr w:type="spellEnd"/>
      <w:r w:rsidRPr="007846C9">
        <w:rPr>
          <w:rFonts w:ascii="Times New Roman" w:eastAsia="Times New Roman" w:hAnsi="Times New Roman" w:cs="Times New Roman"/>
          <w:sz w:val="24"/>
          <w:szCs w:val="24"/>
        </w:rPr>
        <w:t xml:space="preserve"> Club of Washington, DC (the “Club”).</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 xml:space="preserve">II. </w:t>
      </w:r>
      <w:r>
        <w:rPr>
          <w:rFonts w:ascii="Times New Roman" w:eastAsia="Times New Roman" w:hAnsi="Times New Roman" w:cs="Times New Roman"/>
          <w:sz w:val="24"/>
          <w:szCs w:val="24"/>
        </w:rPr>
        <w:t>Club Mission</w:t>
      </w:r>
      <w:r w:rsidRPr="007846C9">
        <w:rPr>
          <w:rFonts w:ascii="Times New Roman" w:eastAsia="Times New Roman" w:hAnsi="Times New Roman" w:cs="Times New Roman"/>
          <w:sz w:val="24"/>
          <w:szCs w:val="24"/>
        </w:rPr>
        <w:t xml:space="preserve">:  The purpose of the Bryn </w:t>
      </w:r>
      <w:proofErr w:type="spellStart"/>
      <w:r w:rsidRPr="007846C9">
        <w:rPr>
          <w:rFonts w:ascii="Times New Roman" w:eastAsia="Times New Roman" w:hAnsi="Times New Roman" w:cs="Times New Roman"/>
          <w:sz w:val="24"/>
          <w:szCs w:val="24"/>
        </w:rPr>
        <w:t>Mawr</w:t>
      </w:r>
      <w:proofErr w:type="spellEnd"/>
      <w:r w:rsidRPr="007846C9">
        <w:rPr>
          <w:rFonts w:ascii="Times New Roman" w:eastAsia="Times New Roman" w:hAnsi="Times New Roman" w:cs="Times New Roman"/>
          <w:sz w:val="24"/>
          <w:szCs w:val="24"/>
        </w:rPr>
        <w:t xml:space="preserve"> Club of Washington DC is to serve the region’s alumnae/</w:t>
      </w:r>
      <w:proofErr w:type="spellStart"/>
      <w:r w:rsidRPr="007846C9">
        <w:rPr>
          <w:rFonts w:ascii="Times New Roman" w:eastAsia="Times New Roman" w:hAnsi="Times New Roman" w:cs="Times New Roman"/>
          <w:sz w:val="24"/>
          <w:szCs w:val="24"/>
        </w:rPr>
        <w:t>i</w:t>
      </w:r>
      <w:proofErr w:type="spellEnd"/>
      <w:r w:rsidRPr="007846C9">
        <w:rPr>
          <w:rFonts w:ascii="Times New Roman" w:eastAsia="Times New Roman" w:hAnsi="Times New Roman" w:cs="Times New Roman"/>
          <w:sz w:val="24"/>
          <w:szCs w:val="24"/>
        </w:rPr>
        <w:t xml:space="preserve"> by fostering the Bryn </w:t>
      </w:r>
      <w:proofErr w:type="spellStart"/>
      <w:r w:rsidRPr="007846C9">
        <w:rPr>
          <w:rFonts w:ascii="Times New Roman" w:eastAsia="Times New Roman" w:hAnsi="Times New Roman" w:cs="Times New Roman"/>
          <w:sz w:val="24"/>
          <w:szCs w:val="24"/>
        </w:rPr>
        <w:t>Mawr</w:t>
      </w:r>
      <w:proofErr w:type="spellEnd"/>
      <w:r w:rsidRPr="007846C9">
        <w:rPr>
          <w:rFonts w:ascii="Times New Roman" w:eastAsia="Times New Roman" w:hAnsi="Times New Roman" w:cs="Times New Roman"/>
          <w:sz w:val="24"/>
          <w:szCs w:val="24"/>
        </w:rPr>
        <w:t xml:space="preserve"> College values of community, connection and intellectual enrichment in order to explore and expand the presence of the College and its alumnae/</w:t>
      </w:r>
      <w:proofErr w:type="spellStart"/>
      <w:r w:rsidRPr="007846C9">
        <w:rPr>
          <w:rFonts w:ascii="Times New Roman" w:eastAsia="Times New Roman" w:hAnsi="Times New Roman" w:cs="Times New Roman"/>
          <w:sz w:val="24"/>
          <w:szCs w:val="24"/>
        </w:rPr>
        <w:t>i</w:t>
      </w:r>
      <w:proofErr w:type="spellEnd"/>
      <w:r w:rsidRPr="007846C9">
        <w:rPr>
          <w:rFonts w:ascii="Times New Roman" w:eastAsia="Times New Roman" w:hAnsi="Times New Roman" w:cs="Times New Roman"/>
          <w:sz w:val="24"/>
          <w:szCs w:val="24"/>
        </w:rPr>
        <w:t xml:space="preserve"> in the greater Washington DC area.</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III. Membership:  Club membership and eligibility to serve on the Board are limited to persons who have been enrolled as students at the College and former members of its faculty or staff, who have applied for membership and have fulfilled any obligation to pay dues. Any change in the amount of dues, exemption from dues, and categories of membership (including regular, senior, junior, and recent graduates) or definitions thereof shall be recommended by the Executive Board, and approved by the Board.  The Board shall endeavor to provide the members notice and an opportunity to comment in advance of the effective date of any change which would result in the payment of higher dues by any member or category of members.</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IV. Executive Officers: The Executive Officers (collectively, the “Executive Board”) shall have the power to do all things necessary and appropriate to carry out the above objectives.  The Executive Officers shall consist of the President, Vice President, Secretary, and Treasurer, each of whom shall be elected by the membership to serve two-year terms, and may not serve more than two consecutive terms in the same office.  An interim appointment of one year or less is not a “term” for purposes of this limitation.</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V.  Other Board Members: Other Board members may be appointed by the Executive Board to serve two-year terms and may serve more than two consecutive terms in that office, with the approval of the Executive Board in consultation with the Nominating Committee. Appointed Board members may include, but are not limited to:  Junior Vice President, Program Chair, Membership Chair, Mailing Chair, Newsletter Editor, Web Manager, and At-large Board members.</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VI. Shared positions:  Executive Offices and appointed Board positions may be shared by two members, duly elected or appointed as described in Articles IV or V, who may have the same term of office or whose terms of office may be staggered, provided that each term ends at an annual meeting. In the case of shared positions, each person is entitled to one vote.</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 xml:space="preserve">VII. Nominating Committee:  The Nominating Committee shall consist of four or more members (to the extent possible, representative of a broad range of graduating classes) who shall be elected by the membership to serve two-year terms. Nominating Committee members may not serve consecutive terms. The Nominating Committee Chair, determined annually by that Committee, shall serve as a Board member. </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lastRenderedPageBreak/>
        <w:t>The Nominating Committee shall be responsible for (1) recommending to the Board a slate consisting of one or two nominees for each Executive Board office to be elected at an annual meeting, and (2) in consultation with the Executive Board, identifying (</w:t>
      </w:r>
      <w:proofErr w:type="spellStart"/>
      <w:r w:rsidRPr="007846C9">
        <w:rPr>
          <w:rFonts w:ascii="Times New Roman" w:eastAsia="Times New Roman" w:hAnsi="Times New Roman" w:cs="Times New Roman"/>
          <w:sz w:val="24"/>
          <w:szCs w:val="24"/>
        </w:rPr>
        <w:t>i</w:t>
      </w:r>
      <w:proofErr w:type="spellEnd"/>
      <w:r w:rsidRPr="007846C9">
        <w:rPr>
          <w:rFonts w:ascii="Times New Roman" w:eastAsia="Times New Roman" w:hAnsi="Times New Roman" w:cs="Times New Roman"/>
          <w:sz w:val="24"/>
          <w:szCs w:val="24"/>
        </w:rPr>
        <w:t>) candidates for appointment by the Executive Board to other Board positions, and (ii) in the event of vacancies on the Executive Board, members to serve as interim replacements.</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VIII. Board Representatives:  Board Representatives with no specific terms of office may include:  (</w:t>
      </w:r>
      <w:proofErr w:type="spellStart"/>
      <w:r w:rsidRPr="007846C9">
        <w:rPr>
          <w:rFonts w:ascii="Times New Roman" w:eastAsia="Times New Roman" w:hAnsi="Times New Roman" w:cs="Times New Roman"/>
          <w:sz w:val="24"/>
          <w:szCs w:val="24"/>
        </w:rPr>
        <w:t>i</w:t>
      </w:r>
      <w:proofErr w:type="spellEnd"/>
      <w:r w:rsidRPr="007846C9">
        <w:rPr>
          <w:rFonts w:ascii="Times New Roman" w:eastAsia="Times New Roman" w:hAnsi="Times New Roman" w:cs="Times New Roman"/>
          <w:sz w:val="24"/>
          <w:szCs w:val="24"/>
        </w:rPr>
        <w:t>) Representative of The Lantern Bookshop designated by The Lantern, (ii) Career Development Committee Representative(s) designated by the College, and (iii) Alumnae Admissions Representative(s) designated by the College; they may also include, but are not limited to, Senior Advocate, Archivist, and Book Club representative. Such Board Representatives are not entitled to vote in Board meetings.</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IX. Vacancies:  In the event any elected Executive Officer is unable to complete the term of office, the Executive Board may appoint an interim replacement to serve until the next regular election of officers.  If the President is unable to complete the term, the Vice President shall assume that office until the next regular election of officers. In the event any appointed Board Member is unable to complete the term of office, the Executive Board may appoint a replacement to complete the term of office.</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X. Removal of Officers:  Upon the recommendation of the Executive Board and approval by the Board, any officer may be removed for good cause.</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XI. Annual Meeting: The Club will hold an annual meeting to report on Club finances, to elect Executive Officers and members of the Nominating Committee, and to vote on any other business that requires approval by the membership.  The Secretary shall be responsible for notifying members of the date, time, and place of the annual meeting, as well as of the names of all persons nominated for elective office and the text of all resolutions or other matters to be voted on by the membership, at least three weeks in advance of that meeting. Additional nominees may be entertained from the floor, provided that the nominee is present or has consented in writing. The members attending the annual meeting shall constitute a quorum.</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XII. Amendments:  An amendment to these by-laws may be proposed by the Executive Board on the initiative of a Board member or at the request of a member of the Club.  The provisions may be amended at the annual meeting upon written notice to the membership with the approval of a majority of those members voting on such amendments.</w:t>
      </w:r>
    </w:p>
    <w:p w:rsidR="007846C9"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sidRPr="007846C9">
        <w:rPr>
          <w:rFonts w:ascii="Times New Roman" w:eastAsia="Times New Roman" w:hAnsi="Times New Roman" w:cs="Times New Roman"/>
          <w:sz w:val="24"/>
          <w:szCs w:val="24"/>
        </w:rPr>
        <w:t>XIII. Dissolution:  The existence of the Club is intended to be perpetual.  In the event of dissolution for any reason, all remaining Club assets shall be distributed to the College.</w:t>
      </w:r>
    </w:p>
    <w:p w:rsidR="00BF6FAC" w:rsidRPr="007846C9" w:rsidRDefault="007846C9" w:rsidP="007846C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Amended </w:t>
      </w:r>
      <w:r w:rsidRPr="007846C9">
        <w:rPr>
          <w:rFonts w:ascii="Times New Roman" w:eastAsia="Times New Roman" w:hAnsi="Times New Roman" w:cs="Times New Roman"/>
          <w:sz w:val="24"/>
          <w:szCs w:val="24"/>
        </w:rPr>
        <w:t xml:space="preserve">May </w:t>
      </w:r>
      <w:r>
        <w:rPr>
          <w:rFonts w:ascii="Times New Roman" w:eastAsia="Times New Roman" w:hAnsi="Times New Roman" w:cs="Times New Roman"/>
          <w:sz w:val="24"/>
          <w:szCs w:val="24"/>
        </w:rPr>
        <w:t>31</w:t>
      </w:r>
      <w:r w:rsidRPr="007846C9">
        <w:rPr>
          <w:rFonts w:ascii="Times New Roman" w:eastAsia="Times New Roman" w:hAnsi="Times New Roman" w:cs="Times New Roman"/>
          <w:sz w:val="24"/>
          <w:szCs w:val="24"/>
        </w:rPr>
        <w:t>, 20</w:t>
      </w:r>
      <w:r>
        <w:rPr>
          <w:rFonts w:ascii="Times New Roman" w:eastAsia="Times New Roman" w:hAnsi="Times New Roman" w:cs="Times New Roman"/>
          <w:sz w:val="24"/>
          <w:szCs w:val="24"/>
        </w:rPr>
        <w:t>1</w:t>
      </w:r>
      <w:r w:rsidR="003D651E">
        <w:rPr>
          <w:rFonts w:ascii="Times New Roman" w:eastAsia="Times New Roman" w:hAnsi="Times New Roman" w:cs="Times New Roman"/>
          <w:sz w:val="24"/>
          <w:szCs w:val="24"/>
        </w:rPr>
        <w:t>8</w:t>
      </w:r>
      <w:bookmarkStart w:id="0" w:name="_GoBack"/>
      <w:bookmarkEnd w:id="0"/>
      <w:r w:rsidRPr="007846C9">
        <w:rPr>
          <w:rFonts w:ascii="Times New Roman" w:eastAsia="Times New Roman" w:hAnsi="Times New Roman" w:cs="Times New Roman"/>
          <w:sz w:val="24"/>
          <w:szCs w:val="24"/>
        </w:rPr>
        <w:t>)</w:t>
      </w:r>
    </w:p>
    <w:sectPr w:rsidR="00BF6FAC" w:rsidRPr="007846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7BF"/>
    <w:rsid w:val="000327BF"/>
    <w:rsid w:val="003D651E"/>
    <w:rsid w:val="007846C9"/>
    <w:rsid w:val="00BF6F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846C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46C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7846C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846C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46C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7846C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6219643">
      <w:bodyDiv w:val="1"/>
      <w:marLeft w:val="0"/>
      <w:marRight w:val="0"/>
      <w:marTop w:val="0"/>
      <w:marBottom w:val="0"/>
      <w:divBdr>
        <w:top w:val="none" w:sz="0" w:space="0" w:color="auto"/>
        <w:left w:val="none" w:sz="0" w:space="0" w:color="auto"/>
        <w:bottom w:val="none" w:sz="0" w:space="0" w:color="auto"/>
        <w:right w:val="none" w:sz="0" w:space="0" w:color="auto"/>
      </w:divBdr>
      <w:divsChild>
        <w:div w:id="1867928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862</Words>
  <Characters>4916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ramacvx</dc:creator>
  <cp:lastModifiedBy>ramacvx</cp:lastModifiedBy>
  <cp:revision>2</cp:revision>
  <dcterms:created xsi:type="dcterms:W3CDTF">2018-05-18T16:54:00Z</dcterms:created>
  <dcterms:modified xsi:type="dcterms:W3CDTF">2018-05-18T16:54:00Z</dcterms:modified>
</cp:coreProperties>
</file>